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80" w:rsidRPr="00272AFE" w:rsidRDefault="00FA6C80" w:rsidP="00FA6C80">
      <w:pPr>
        <w:jc w:val="center"/>
        <w:rPr>
          <w:rFonts w:ascii="標楷體" w:eastAsia="標楷體" w:hAnsi="標楷體"/>
          <w:b/>
          <w:sz w:val="144"/>
        </w:rPr>
      </w:pPr>
      <w:r w:rsidRPr="00272AFE">
        <w:rPr>
          <w:rFonts w:ascii="標楷體" w:eastAsia="標楷體" w:hAnsi="標楷體" w:hint="eastAsia"/>
          <w:b/>
          <w:sz w:val="48"/>
        </w:rPr>
        <w:t>徵兵處理流程</w:t>
      </w:r>
    </w:p>
    <w:p w:rsidR="00E638B0" w:rsidRDefault="00FA6C80">
      <w:pPr>
        <w:rPr>
          <w:rFonts w:hint="eastAsia"/>
        </w:rPr>
      </w:pPr>
      <w:r>
        <w:rPr>
          <w:noProof/>
        </w:rPr>
        <w:drawing>
          <wp:inline distT="0" distB="0" distL="0" distR="0">
            <wp:extent cx="6086475" cy="8296275"/>
            <wp:effectExtent l="0" t="0" r="9525" b="9525"/>
            <wp:docPr id="3" name="圖片 3" descr="å¾µåµèçæµç¨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å¾µåµèçæµç¨å"/>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7817" cy="8298104"/>
                    </a:xfrm>
                    <a:prstGeom prst="rect">
                      <a:avLst/>
                    </a:prstGeom>
                    <a:noFill/>
                    <a:ln>
                      <a:noFill/>
                    </a:ln>
                  </pic:spPr>
                </pic:pic>
              </a:graphicData>
            </a:graphic>
          </wp:inline>
        </w:drawing>
      </w:r>
    </w:p>
    <w:p w:rsidR="00FA6C80" w:rsidRPr="00FA6C80" w:rsidRDefault="00FA6C80" w:rsidP="00FA6C80">
      <w:pPr>
        <w:spacing w:line="400" w:lineRule="exact"/>
        <w:rPr>
          <w:rFonts w:ascii="標楷體" w:eastAsia="標楷體" w:hAnsi="標楷體"/>
          <w:b/>
          <w:sz w:val="28"/>
        </w:rPr>
      </w:pPr>
      <w:r w:rsidRPr="00FA6C80">
        <w:rPr>
          <w:rFonts w:ascii="標楷體" w:eastAsia="標楷體" w:hAnsi="標楷體" w:hint="eastAsia"/>
          <w:b/>
          <w:sz w:val="28"/>
        </w:rPr>
        <w:t>緩徵事故</w:t>
      </w:r>
    </w:p>
    <w:p w:rsidR="00FA6C80" w:rsidRDefault="00FA6C80" w:rsidP="00FA6C80">
      <w:pPr>
        <w:spacing w:line="400" w:lineRule="exact"/>
        <w:rPr>
          <w:rFonts w:ascii="標楷體" w:eastAsia="標楷體" w:hAnsi="標楷體" w:hint="eastAsia"/>
          <w:sz w:val="27"/>
          <w:szCs w:val="27"/>
        </w:rPr>
      </w:pPr>
      <w:r w:rsidRPr="00FA6C80">
        <w:rPr>
          <w:rFonts w:ascii="標楷體" w:eastAsia="標楷體" w:hAnsi="標楷體" w:hint="eastAsia"/>
          <w:sz w:val="27"/>
          <w:szCs w:val="27"/>
        </w:rPr>
        <w:lastRenderedPageBreak/>
        <w:t>應受常備兵現役徵集之役男，現於公立或已立案之私立高級中學及其同等以上學校或參與高級中等教育階段非學校型態實驗教育在學，或犯最重本刑為有期徒刑以上之刑之罪在追訴中者，或犯罪處徒刑在執行中者，得予緩徵；緩徵原因消滅時，仍受徵集。</w:t>
      </w:r>
    </w:p>
    <w:p w:rsidR="00FA6C80" w:rsidRPr="00FA6C80" w:rsidRDefault="00FA6C80" w:rsidP="00FA6C80">
      <w:pPr>
        <w:spacing w:line="400" w:lineRule="exact"/>
        <w:rPr>
          <w:rFonts w:ascii="標楷體" w:eastAsia="標楷體" w:hAnsi="標楷體" w:hint="eastAsia"/>
          <w:sz w:val="27"/>
          <w:szCs w:val="27"/>
        </w:rPr>
      </w:pPr>
      <w:r w:rsidRPr="00FA6C80">
        <w:rPr>
          <w:rFonts w:ascii="標楷體" w:eastAsia="標楷體" w:hAnsi="標楷體" w:hint="eastAsia"/>
          <w:sz w:val="27"/>
          <w:szCs w:val="27"/>
        </w:rPr>
        <w:t>參考資料：兵役法35條</w:t>
      </w:r>
    </w:p>
    <w:p w:rsidR="00FA6C80" w:rsidRPr="00FA6C80" w:rsidRDefault="00FA6C80" w:rsidP="00FA6C80">
      <w:pPr>
        <w:spacing w:line="400" w:lineRule="exact"/>
        <w:rPr>
          <w:rFonts w:ascii="標楷體" w:eastAsia="標楷體" w:hAnsi="標楷體" w:hint="eastAsia"/>
          <w:b/>
          <w:sz w:val="28"/>
        </w:rPr>
      </w:pPr>
      <w:r w:rsidRPr="00FA6C80">
        <w:rPr>
          <w:rFonts w:ascii="標楷體" w:eastAsia="標楷體" w:hAnsi="標楷體" w:hint="eastAsia"/>
          <w:b/>
          <w:sz w:val="28"/>
        </w:rPr>
        <w:t>常備役體位</w:t>
      </w:r>
    </w:p>
    <w:p w:rsidR="00272AFE" w:rsidRDefault="00FA6C80" w:rsidP="00FA6C80">
      <w:pPr>
        <w:spacing w:line="400" w:lineRule="exact"/>
        <w:rPr>
          <w:rFonts w:ascii="標楷體" w:eastAsia="標楷體" w:hAnsi="標楷體" w:hint="eastAsia"/>
          <w:sz w:val="27"/>
          <w:szCs w:val="27"/>
        </w:rPr>
      </w:pPr>
      <w:r w:rsidRPr="00FA6C80">
        <w:rPr>
          <w:rFonts w:ascii="標楷體" w:eastAsia="標楷體" w:hAnsi="標楷體" w:hint="eastAsia"/>
          <w:sz w:val="27"/>
          <w:szCs w:val="27"/>
        </w:rPr>
        <w:t>經徵兵檢查為常備役體位之男子，應服常備兵現役；其超額者，得申請服替代役。</w:t>
      </w:r>
    </w:p>
    <w:p w:rsidR="00FA6C80" w:rsidRPr="00FA6C80" w:rsidRDefault="00FA6C80" w:rsidP="00FA6C80">
      <w:pPr>
        <w:spacing w:line="400" w:lineRule="exact"/>
        <w:rPr>
          <w:rFonts w:ascii="標楷體" w:eastAsia="標楷體" w:hAnsi="標楷體" w:hint="eastAsia"/>
          <w:sz w:val="27"/>
          <w:szCs w:val="27"/>
        </w:rPr>
      </w:pPr>
      <w:r w:rsidRPr="00FA6C80">
        <w:rPr>
          <w:rFonts w:ascii="標楷體" w:eastAsia="標楷體" w:hAnsi="標楷體" w:hint="eastAsia"/>
          <w:sz w:val="27"/>
          <w:szCs w:val="27"/>
        </w:rPr>
        <w:t>參考資料：兵役法33條</w:t>
      </w:r>
    </w:p>
    <w:p w:rsidR="00FA6C80" w:rsidRPr="00FA6C80" w:rsidRDefault="00FA6C80" w:rsidP="00FA6C80">
      <w:pPr>
        <w:spacing w:line="400" w:lineRule="exact"/>
        <w:rPr>
          <w:rFonts w:ascii="標楷體" w:eastAsia="標楷體" w:hAnsi="標楷體" w:hint="eastAsia"/>
          <w:b/>
          <w:sz w:val="28"/>
        </w:rPr>
      </w:pPr>
      <w:r w:rsidRPr="00FA6C80">
        <w:rPr>
          <w:rFonts w:ascii="標楷體" w:eastAsia="標楷體" w:hAnsi="標楷體" w:hint="eastAsia"/>
          <w:b/>
          <w:sz w:val="28"/>
        </w:rPr>
        <w:t>替代役體位</w:t>
      </w:r>
      <w:bookmarkStart w:id="0" w:name="_GoBack"/>
      <w:bookmarkEnd w:id="0"/>
    </w:p>
    <w:p w:rsidR="00272AFE" w:rsidRDefault="00FA6C80" w:rsidP="00FA6C80">
      <w:pPr>
        <w:spacing w:line="400" w:lineRule="exact"/>
        <w:rPr>
          <w:rFonts w:ascii="標楷體" w:eastAsia="標楷體" w:hAnsi="標楷體" w:hint="eastAsia"/>
          <w:sz w:val="27"/>
          <w:szCs w:val="27"/>
        </w:rPr>
      </w:pPr>
      <w:r w:rsidRPr="00FA6C80">
        <w:rPr>
          <w:rFonts w:ascii="標楷體" w:eastAsia="標楷體" w:hAnsi="標楷體" w:hint="eastAsia"/>
          <w:sz w:val="27"/>
          <w:szCs w:val="27"/>
        </w:rPr>
        <w:t>經徵兵檢查為替代役體位之男子，服替代役。</w:t>
      </w:r>
    </w:p>
    <w:p w:rsidR="00FA6C80" w:rsidRPr="00FA6C80" w:rsidRDefault="00FA6C80" w:rsidP="00FA6C80">
      <w:pPr>
        <w:spacing w:line="400" w:lineRule="exact"/>
        <w:rPr>
          <w:rFonts w:ascii="標楷體" w:eastAsia="標楷體" w:hAnsi="標楷體" w:hint="eastAsia"/>
          <w:sz w:val="27"/>
          <w:szCs w:val="27"/>
        </w:rPr>
      </w:pPr>
      <w:r w:rsidRPr="00FA6C80">
        <w:rPr>
          <w:rFonts w:ascii="標楷體" w:eastAsia="標楷體" w:hAnsi="標楷體" w:hint="eastAsia"/>
          <w:sz w:val="27"/>
          <w:szCs w:val="27"/>
        </w:rPr>
        <w:t>參考資料：兵役法33條</w:t>
      </w:r>
    </w:p>
    <w:p w:rsidR="00FA6C80" w:rsidRPr="00FA6C80" w:rsidRDefault="00FA6C80" w:rsidP="00FA6C80">
      <w:pPr>
        <w:spacing w:line="400" w:lineRule="exact"/>
        <w:rPr>
          <w:rFonts w:ascii="標楷體" w:eastAsia="標楷體" w:hAnsi="標楷體" w:hint="eastAsia"/>
          <w:b/>
          <w:sz w:val="28"/>
        </w:rPr>
      </w:pPr>
      <w:r w:rsidRPr="00FA6C80">
        <w:rPr>
          <w:rFonts w:ascii="標楷體" w:eastAsia="標楷體" w:hAnsi="標楷體" w:hint="eastAsia"/>
          <w:b/>
          <w:sz w:val="28"/>
        </w:rPr>
        <w:t>免役體位</w:t>
      </w:r>
    </w:p>
    <w:p w:rsidR="00272AFE" w:rsidRDefault="00FA6C80" w:rsidP="00FA6C80">
      <w:pPr>
        <w:spacing w:line="400" w:lineRule="exact"/>
        <w:rPr>
          <w:rFonts w:ascii="標楷體" w:eastAsia="標楷體" w:hAnsi="標楷體" w:hint="eastAsia"/>
          <w:sz w:val="27"/>
          <w:szCs w:val="27"/>
        </w:rPr>
      </w:pPr>
      <w:r w:rsidRPr="00FA6C80">
        <w:rPr>
          <w:rFonts w:ascii="標楷體" w:eastAsia="標楷體" w:hAnsi="標楷體" w:hint="eastAsia"/>
          <w:sz w:val="27"/>
          <w:szCs w:val="27"/>
        </w:rPr>
        <w:t>經徵兵檢查為免役體位者，為不合格，免服兵役。</w:t>
      </w:r>
    </w:p>
    <w:p w:rsidR="00FA6C80" w:rsidRPr="00FA6C80" w:rsidRDefault="00FA6C80" w:rsidP="00FA6C80">
      <w:pPr>
        <w:spacing w:line="400" w:lineRule="exact"/>
        <w:rPr>
          <w:rFonts w:ascii="標楷體" w:eastAsia="標楷體" w:hAnsi="標楷體" w:hint="eastAsia"/>
          <w:sz w:val="27"/>
          <w:szCs w:val="27"/>
        </w:rPr>
      </w:pPr>
      <w:r w:rsidRPr="00FA6C80">
        <w:rPr>
          <w:rFonts w:ascii="標楷體" w:eastAsia="標楷體" w:hAnsi="標楷體" w:hint="eastAsia"/>
          <w:sz w:val="27"/>
          <w:szCs w:val="27"/>
        </w:rPr>
        <w:t>參考資料：兵役法33條</w:t>
      </w:r>
    </w:p>
    <w:p w:rsidR="00FA6C80" w:rsidRPr="00FA6C80" w:rsidRDefault="00FA6C80" w:rsidP="00FA6C80">
      <w:pPr>
        <w:spacing w:line="400" w:lineRule="exact"/>
        <w:rPr>
          <w:rFonts w:ascii="標楷體" w:eastAsia="標楷體" w:hAnsi="標楷體" w:hint="eastAsia"/>
          <w:b/>
          <w:sz w:val="28"/>
        </w:rPr>
      </w:pPr>
      <w:r w:rsidRPr="00FA6C80">
        <w:rPr>
          <w:rFonts w:ascii="標楷體" w:eastAsia="標楷體" w:hAnsi="標楷體" w:hint="eastAsia"/>
          <w:b/>
          <w:sz w:val="28"/>
        </w:rPr>
        <w:t>補充兵役</w:t>
      </w:r>
    </w:p>
    <w:p w:rsidR="00FA6C80" w:rsidRPr="00FA6C80" w:rsidRDefault="00FA6C80" w:rsidP="00FA6C80">
      <w:pPr>
        <w:spacing w:line="400" w:lineRule="exact"/>
        <w:rPr>
          <w:rFonts w:ascii="標楷體" w:eastAsia="標楷體" w:hAnsi="標楷體" w:hint="eastAsia"/>
          <w:sz w:val="27"/>
          <w:szCs w:val="27"/>
        </w:rPr>
      </w:pPr>
      <w:r w:rsidRPr="00FA6C80">
        <w:rPr>
          <w:rFonts w:ascii="標楷體" w:eastAsia="標楷體" w:hAnsi="標楷體" w:hint="eastAsia"/>
          <w:sz w:val="27"/>
          <w:szCs w:val="27"/>
        </w:rPr>
        <w:t>應徵服常備兵現役之役男，因家庭因素，或經教育部、勞動部核定之國家代表隊者，或替代役體位未服替代</w:t>
      </w:r>
      <w:proofErr w:type="gramStart"/>
      <w:r w:rsidRPr="00FA6C80">
        <w:rPr>
          <w:rFonts w:ascii="標楷體" w:eastAsia="標楷體" w:hAnsi="標楷體" w:hint="eastAsia"/>
          <w:sz w:val="27"/>
          <w:szCs w:val="27"/>
        </w:rPr>
        <w:t>役者服之</w:t>
      </w:r>
      <w:proofErr w:type="gramEnd"/>
      <w:r w:rsidRPr="00FA6C80">
        <w:rPr>
          <w:rFonts w:ascii="標楷體" w:eastAsia="標楷體" w:hAnsi="標楷體" w:hint="eastAsia"/>
          <w:sz w:val="27"/>
          <w:szCs w:val="27"/>
        </w:rPr>
        <w:t>，由國防部依軍事需要，以二個月以內之軍事訓練，合格後列管、運用。 按兵役法第33條規定，經徵兵檢查為替代役體位之男子，應服替代役，又常備役體位因家庭因素及替代役</w:t>
      </w:r>
      <w:proofErr w:type="gramStart"/>
      <w:r w:rsidRPr="00FA6C80">
        <w:rPr>
          <w:rFonts w:ascii="標楷體" w:eastAsia="標楷體" w:hAnsi="標楷體" w:hint="eastAsia"/>
          <w:sz w:val="27"/>
          <w:szCs w:val="27"/>
        </w:rPr>
        <w:t>體位服補充</w:t>
      </w:r>
      <w:proofErr w:type="gramEnd"/>
      <w:r w:rsidRPr="00FA6C80">
        <w:rPr>
          <w:rFonts w:ascii="標楷體" w:eastAsia="標楷體" w:hAnsi="標楷體" w:hint="eastAsia"/>
          <w:sz w:val="27"/>
          <w:szCs w:val="27"/>
        </w:rPr>
        <w:t>兵役辦法第13條第1項規定，83年次以後出生經判定替代役體位未服替代役役男，服補充兵役。</w:t>
      </w:r>
      <w:r w:rsidRPr="00FA6C80">
        <w:rPr>
          <w:rFonts w:ascii="標楷體" w:eastAsia="標楷體" w:hAnsi="標楷體" w:hint="eastAsia"/>
          <w:sz w:val="27"/>
          <w:szCs w:val="27"/>
        </w:rPr>
        <w:br/>
        <w:t>參考資料：兵役法17,33條，常備役體位因家庭因素及替代役</w:t>
      </w:r>
      <w:proofErr w:type="gramStart"/>
      <w:r w:rsidRPr="00FA6C80">
        <w:rPr>
          <w:rFonts w:ascii="標楷體" w:eastAsia="標楷體" w:hAnsi="標楷體" w:hint="eastAsia"/>
          <w:sz w:val="27"/>
          <w:szCs w:val="27"/>
        </w:rPr>
        <w:t>體位服補充</w:t>
      </w:r>
      <w:proofErr w:type="gramEnd"/>
      <w:r w:rsidRPr="00FA6C80">
        <w:rPr>
          <w:rFonts w:ascii="標楷體" w:eastAsia="標楷體" w:hAnsi="標楷體" w:hint="eastAsia"/>
          <w:sz w:val="27"/>
          <w:szCs w:val="27"/>
        </w:rPr>
        <w:t>兵役辦法13條，替代役實施條例61條</w:t>
      </w:r>
    </w:p>
    <w:p w:rsidR="00FA6C80" w:rsidRPr="00FA6C80" w:rsidRDefault="00FA6C80" w:rsidP="00FA6C80">
      <w:pPr>
        <w:spacing w:line="400" w:lineRule="exact"/>
        <w:rPr>
          <w:rFonts w:ascii="標楷體" w:eastAsia="標楷體" w:hAnsi="標楷體" w:hint="eastAsia"/>
          <w:b/>
          <w:sz w:val="28"/>
        </w:rPr>
      </w:pPr>
      <w:r w:rsidRPr="00FA6C80">
        <w:rPr>
          <w:rFonts w:ascii="標楷體" w:eastAsia="標楷體" w:hAnsi="標楷體" w:hint="eastAsia"/>
          <w:b/>
          <w:sz w:val="28"/>
        </w:rPr>
        <w:t>專長</w:t>
      </w:r>
    </w:p>
    <w:p w:rsidR="00272AFE" w:rsidRDefault="00FA6C80" w:rsidP="00FA6C80">
      <w:pPr>
        <w:spacing w:line="400" w:lineRule="exact"/>
        <w:rPr>
          <w:rFonts w:ascii="標楷體" w:eastAsia="標楷體" w:hAnsi="標楷體" w:hint="eastAsia"/>
          <w:sz w:val="27"/>
          <w:szCs w:val="27"/>
        </w:rPr>
      </w:pPr>
      <w:r w:rsidRPr="00FA6C80">
        <w:rPr>
          <w:rFonts w:ascii="標楷體" w:eastAsia="標楷體" w:hAnsi="標楷體" w:hint="eastAsia"/>
          <w:sz w:val="27"/>
          <w:szCs w:val="27"/>
        </w:rPr>
        <w:t>中華民國男子經徵兵檢查為常備役體位者，未獲徵集令前，得依志願申請服一般替代役；役男具（一）指定之國家考試及格專長證照。（二）取得指定之中央目的事業主管機關核給合於前條第一項第一款類別專長證照。（三）具備主管機關會商需用機關指定之學歷、經歷及專業訓練。並依順序甄試。</w:t>
      </w:r>
    </w:p>
    <w:p w:rsidR="00FA6C80" w:rsidRPr="00FA6C80" w:rsidRDefault="00FA6C80" w:rsidP="00FA6C80">
      <w:pPr>
        <w:spacing w:line="400" w:lineRule="exact"/>
        <w:rPr>
          <w:rFonts w:ascii="標楷體" w:eastAsia="標楷體" w:hAnsi="標楷體" w:hint="eastAsia"/>
          <w:sz w:val="27"/>
          <w:szCs w:val="27"/>
        </w:rPr>
      </w:pPr>
      <w:r w:rsidRPr="00FA6C80">
        <w:rPr>
          <w:rFonts w:ascii="標楷體" w:eastAsia="標楷體" w:hAnsi="標楷體" w:hint="eastAsia"/>
          <w:sz w:val="27"/>
          <w:szCs w:val="27"/>
        </w:rPr>
        <w:t>參考資料：兵役法33條，替代役實施條例5條，役男申請服替代役辦法4,20條</w:t>
      </w:r>
    </w:p>
    <w:p w:rsidR="00FA6C80" w:rsidRPr="00FA6C80" w:rsidRDefault="00FA6C80" w:rsidP="00FA6C80">
      <w:pPr>
        <w:spacing w:line="400" w:lineRule="exact"/>
        <w:rPr>
          <w:rFonts w:ascii="標楷體" w:eastAsia="標楷體" w:hAnsi="標楷體" w:hint="eastAsia"/>
          <w:b/>
          <w:sz w:val="28"/>
        </w:rPr>
      </w:pPr>
      <w:r w:rsidRPr="00FA6C80">
        <w:rPr>
          <w:rFonts w:ascii="標楷體" w:eastAsia="標楷體" w:hAnsi="標楷體" w:hint="eastAsia"/>
          <w:b/>
          <w:sz w:val="28"/>
        </w:rPr>
        <w:t>一般</w:t>
      </w:r>
    </w:p>
    <w:p w:rsidR="00272AFE" w:rsidRDefault="00FA6C80" w:rsidP="00FA6C80">
      <w:pPr>
        <w:spacing w:line="400" w:lineRule="exact"/>
        <w:rPr>
          <w:rFonts w:ascii="標楷體" w:eastAsia="標楷體" w:hAnsi="標楷體" w:hint="eastAsia"/>
          <w:sz w:val="27"/>
          <w:szCs w:val="27"/>
        </w:rPr>
      </w:pPr>
      <w:r w:rsidRPr="00FA6C80">
        <w:rPr>
          <w:rFonts w:ascii="標楷體" w:eastAsia="標楷體" w:hAnsi="標楷體" w:hint="eastAsia"/>
          <w:sz w:val="27"/>
          <w:szCs w:val="27"/>
        </w:rPr>
        <w:t>經徵兵檢查為常備役體位役男，未獲徵集令前且未服役別機關指定之專長條件者，得依意願申請一般替代役。</w:t>
      </w:r>
    </w:p>
    <w:p w:rsidR="00FA6C80" w:rsidRPr="00FA6C80" w:rsidRDefault="00FA6C80" w:rsidP="00FA6C80">
      <w:pPr>
        <w:spacing w:line="400" w:lineRule="exact"/>
        <w:rPr>
          <w:rFonts w:ascii="標楷體" w:eastAsia="標楷體" w:hAnsi="標楷體" w:hint="eastAsia"/>
          <w:sz w:val="27"/>
          <w:szCs w:val="27"/>
        </w:rPr>
      </w:pPr>
      <w:r w:rsidRPr="00FA6C80">
        <w:rPr>
          <w:rFonts w:ascii="標楷體" w:eastAsia="標楷體" w:hAnsi="標楷體" w:hint="eastAsia"/>
          <w:sz w:val="27"/>
          <w:szCs w:val="27"/>
        </w:rPr>
        <w:t>參考資料：兵役法33條，替代役實施條例5條，役男申請服替代役辦法4條</w:t>
      </w:r>
    </w:p>
    <w:p w:rsidR="00FA6C80" w:rsidRPr="00FA6C80" w:rsidRDefault="00FA6C80" w:rsidP="00FA6C80">
      <w:pPr>
        <w:spacing w:line="400" w:lineRule="exact"/>
        <w:rPr>
          <w:rFonts w:ascii="標楷體" w:eastAsia="標楷體" w:hAnsi="標楷體" w:hint="eastAsia"/>
          <w:b/>
          <w:sz w:val="28"/>
        </w:rPr>
      </w:pPr>
      <w:r w:rsidRPr="00FA6C80">
        <w:rPr>
          <w:rFonts w:ascii="標楷體" w:eastAsia="標楷體" w:hAnsi="標楷體" w:hint="eastAsia"/>
          <w:b/>
          <w:sz w:val="28"/>
        </w:rPr>
        <w:t>家庭、宗教</w:t>
      </w:r>
    </w:p>
    <w:p w:rsidR="00FA6C80" w:rsidRDefault="00FA6C80" w:rsidP="00FA6C80">
      <w:pPr>
        <w:spacing w:line="400" w:lineRule="exact"/>
        <w:rPr>
          <w:rFonts w:ascii="標楷體" w:eastAsia="標楷體" w:hAnsi="標楷體" w:hint="eastAsia"/>
          <w:sz w:val="27"/>
          <w:szCs w:val="27"/>
        </w:rPr>
      </w:pPr>
      <w:r w:rsidRPr="00FA6C80">
        <w:rPr>
          <w:rFonts w:ascii="標楷體" w:eastAsia="標楷體" w:hAnsi="標楷體" w:hint="eastAsia"/>
          <w:sz w:val="27"/>
          <w:szCs w:val="27"/>
        </w:rPr>
        <w:t>役男因信仰宗教達二年以上，且其心理狀態已不適服常備兵役者，得申請服替代役。或役男家庭狀況合於役男申請服替代役辦法第第十一條第一向各款情形之</w:t>
      </w:r>
      <w:proofErr w:type="gramStart"/>
      <w:r w:rsidRPr="00FA6C80">
        <w:rPr>
          <w:rFonts w:ascii="標楷體" w:eastAsia="標楷體" w:hAnsi="標楷體" w:hint="eastAsia"/>
          <w:sz w:val="27"/>
          <w:szCs w:val="27"/>
        </w:rPr>
        <w:t>一</w:t>
      </w:r>
      <w:proofErr w:type="gramEnd"/>
      <w:r w:rsidRPr="00FA6C80">
        <w:rPr>
          <w:rFonts w:ascii="標楷體" w:eastAsia="標楷體" w:hAnsi="標楷體" w:hint="eastAsia"/>
          <w:sz w:val="27"/>
          <w:szCs w:val="27"/>
        </w:rPr>
        <w:t>者，得申請以家庭因素申請服一般替代役，屬家庭因素者，以於戶籍地服役及返家住宿為</w:t>
      </w:r>
      <w:r w:rsidRPr="00FA6C80">
        <w:rPr>
          <w:rFonts w:ascii="標楷體" w:eastAsia="標楷體" w:hAnsi="標楷體" w:hint="eastAsia"/>
          <w:sz w:val="27"/>
          <w:szCs w:val="27"/>
        </w:rPr>
        <w:lastRenderedPageBreak/>
        <w:t>原則。</w:t>
      </w:r>
    </w:p>
    <w:p w:rsidR="00FA6C80" w:rsidRPr="00FA6C80" w:rsidRDefault="00FA6C80" w:rsidP="00FA6C80">
      <w:pPr>
        <w:spacing w:line="400" w:lineRule="exact"/>
        <w:rPr>
          <w:rFonts w:ascii="標楷體" w:eastAsia="標楷體" w:hAnsi="標楷體" w:hint="eastAsia"/>
          <w:sz w:val="27"/>
          <w:szCs w:val="27"/>
        </w:rPr>
      </w:pPr>
      <w:r w:rsidRPr="00FA6C80">
        <w:rPr>
          <w:rFonts w:ascii="標楷體" w:eastAsia="標楷體" w:hAnsi="標楷體" w:hint="eastAsia"/>
          <w:sz w:val="27"/>
          <w:szCs w:val="27"/>
        </w:rPr>
        <w:t>參考資料：替代役實施條例5條，役男申請服替代役辦法5,11,21條</w:t>
      </w:r>
    </w:p>
    <w:p w:rsidR="00FA6C80" w:rsidRPr="00FA6C80" w:rsidRDefault="00FA6C80" w:rsidP="00FA6C80">
      <w:pPr>
        <w:spacing w:line="400" w:lineRule="exact"/>
        <w:rPr>
          <w:rFonts w:ascii="標楷體" w:eastAsia="標楷體" w:hAnsi="標楷體" w:hint="eastAsia"/>
          <w:b/>
          <w:sz w:val="28"/>
        </w:rPr>
      </w:pPr>
      <w:r w:rsidRPr="00FA6C80">
        <w:rPr>
          <w:rFonts w:ascii="標楷體" w:eastAsia="標楷體" w:hAnsi="標楷體" w:hint="eastAsia"/>
          <w:b/>
          <w:sz w:val="28"/>
        </w:rPr>
        <w:t>事故</w:t>
      </w:r>
    </w:p>
    <w:p w:rsidR="00272AFE" w:rsidRDefault="00FA6C80" w:rsidP="00FA6C80">
      <w:pPr>
        <w:spacing w:line="400" w:lineRule="exact"/>
        <w:rPr>
          <w:rFonts w:ascii="標楷體" w:eastAsia="標楷體" w:hAnsi="標楷體" w:hint="eastAsia"/>
          <w:sz w:val="27"/>
          <w:szCs w:val="27"/>
        </w:rPr>
      </w:pPr>
      <w:r w:rsidRPr="00FA6C80">
        <w:rPr>
          <w:rFonts w:ascii="標楷體" w:eastAsia="標楷體" w:hAnsi="標楷體" w:hint="eastAsia"/>
          <w:sz w:val="27"/>
          <w:szCs w:val="27"/>
        </w:rPr>
        <w:t>應徵役男在收受徵集令後，徵集入營前，合於延期徵集入營事故表所列原因之</w:t>
      </w:r>
      <w:proofErr w:type="gramStart"/>
      <w:r w:rsidRPr="00FA6C80">
        <w:rPr>
          <w:rFonts w:ascii="標楷體" w:eastAsia="標楷體" w:hAnsi="標楷體" w:hint="eastAsia"/>
          <w:sz w:val="27"/>
          <w:szCs w:val="27"/>
        </w:rPr>
        <w:t>一</w:t>
      </w:r>
      <w:proofErr w:type="gramEnd"/>
      <w:r w:rsidRPr="00FA6C80">
        <w:rPr>
          <w:rFonts w:ascii="標楷體" w:eastAsia="標楷體" w:hAnsi="標楷體" w:hint="eastAsia"/>
          <w:sz w:val="27"/>
          <w:szCs w:val="27"/>
        </w:rPr>
        <w:t>者，得由本人或其有行為能力之家屬填具申請書，檢附有關證明，向戶籍地公所申請轉直轄市、縣（市）政府核准延期徵集入營。</w:t>
      </w:r>
    </w:p>
    <w:p w:rsidR="00FA6C80" w:rsidRDefault="00FA6C80" w:rsidP="00FA6C80">
      <w:pPr>
        <w:spacing w:line="400" w:lineRule="exact"/>
        <w:rPr>
          <w:rFonts w:ascii="標楷體" w:eastAsia="標楷體" w:hAnsi="標楷體" w:hint="eastAsia"/>
          <w:sz w:val="27"/>
          <w:szCs w:val="27"/>
        </w:rPr>
      </w:pPr>
      <w:r w:rsidRPr="00FA6C80">
        <w:rPr>
          <w:rFonts w:ascii="標楷體" w:eastAsia="標楷體" w:hAnsi="標楷體" w:hint="eastAsia"/>
          <w:sz w:val="27"/>
          <w:szCs w:val="27"/>
        </w:rPr>
        <w:t>參考資料：徵兵規則29條，「應徵役男延期徵集入營事故表」</w:t>
      </w:r>
    </w:p>
    <w:p w:rsidR="00FA6C80" w:rsidRPr="00FA6C80" w:rsidRDefault="00FA6C80" w:rsidP="00FA6C80">
      <w:pPr>
        <w:spacing w:line="400" w:lineRule="exact"/>
        <w:rPr>
          <w:rFonts w:ascii="標楷體" w:eastAsia="標楷體" w:hAnsi="標楷體"/>
        </w:rPr>
      </w:pPr>
    </w:p>
    <w:sectPr w:rsidR="00FA6C80" w:rsidRPr="00FA6C80" w:rsidSect="00FA6C8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80"/>
    <w:rsid w:val="00272AFE"/>
    <w:rsid w:val="00E638B0"/>
    <w:rsid w:val="00FA6C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FA6C80"/>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5">
    <w:name w:val="heading 5"/>
    <w:basedOn w:val="a"/>
    <w:next w:val="a"/>
    <w:link w:val="50"/>
    <w:uiPriority w:val="9"/>
    <w:semiHidden/>
    <w:unhideWhenUsed/>
    <w:qFormat/>
    <w:rsid w:val="00FA6C80"/>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6C8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A6C80"/>
    <w:rPr>
      <w:rFonts w:asciiTheme="majorHAnsi" w:eastAsiaTheme="majorEastAsia" w:hAnsiTheme="majorHAnsi" w:cstheme="majorBidi"/>
      <w:sz w:val="18"/>
      <w:szCs w:val="18"/>
    </w:rPr>
  </w:style>
  <w:style w:type="character" w:customStyle="1" w:styleId="20">
    <w:name w:val="標題 2 字元"/>
    <w:basedOn w:val="a0"/>
    <w:link w:val="2"/>
    <w:uiPriority w:val="9"/>
    <w:rsid w:val="00FA6C80"/>
    <w:rPr>
      <w:rFonts w:ascii="新細明體" w:eastAsia="新細明體" w:hAnsi="新細明體" w:cs="新細明體"/>
      <w:b/>
      <w:bCs/>
      <w:kern w:val="0"/>
      <w:sz w:val="36"/>
      <w:szCs w:val="36"/>
    </w:rPr>
  </w:style>
  <w:style w:type="character" w:customStyle="1" w:styleId="50">
    <w:name w:val="標題 5 字元"/>
    <w:basedOn w:val="a0"/>
    <w:link w:val="5"/>
    <w:uiPriority w:val="9"/>
    <w:semiHidden/>
    <w:rsid w:val="00FA6C80"/>
    <w:rPr>
      <w:rFonts w:asciiTheme="majorHAnsi" w:eastAsiaTheme="majorEastAsia" w:hAnsiTheme="majorHAnsi" w:cstheme="majorBidi"/>
      <w:b/>
      <w:bCs/>
      <w:sz w:val="36"/>
      <w:szCs w:val="36"/>
    </w:rPr>
  </w:style>
  <w:style w:type="paragraph" w:styleId="Web">
    <w:name w:val="Normal (Web)"/>
    <w:basedOn w:val="a"/>
    <w:uiPriority w:val="99"/>
    <w:semiHidden/>
    <w:unhideWhenUsed/>
    <w:rsid w:val="00FA6C80"/>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FA6C80"/>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5">
    <w:name w:val="heading 5"/>
    <w:basedOn w:val="a"/>
    <w:next w:val="a"/>
    <w:link w:val="50"/>
    <w:uiPriority w:val="9"/>
    <w:semiHidden/>
    <w:unhideWhenUsed/>
    <w:qFormat/>
    <w:rsid w:val="00FA6C80"/>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6C8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A6C80"/>
    <w:rPr>
      <w:rFonts w:asciiTheme="majorHAnsi" w:eastAsiaTheme="majorEastAsia" w:hAnsiTheme="majorHAnsi" w:cstheme="majorBidi"/>
      <w:sz w:val="18"/>
      <w:szCs w:val="18"/>
    </w:rPr>
  </w:style>
  <w:style w:type="character" w:customStyle="1" w:styleId="20">
    <w:name w:val="標題 2 字元"/>
    <w:basedOn w:val="a0"/>
    <w:link w:val="2"/>
    <w:uiPriority w:val="9"/>
    <w:rsid w:val="00FA6C80"/>
    <w:rPr>
      <w:rFonts w:ascii="新細明體" w:eastAsia="新細明體" w:hAnsi="新細明體" w:cs="新細明體"/>
      <w:b/>
      <w:bCs/>
      <w:kern w:val="0"/>
      <w:sz w:val="36"/>
      <w:szCs w:val="36"/>
    </w:rPr>
  </w:style>
  <w:style w:type="character" w:customStyle="1" w:styleId="50">
    <w:name w:val="標題 5 字元"/>
    <w:basedOn w:val="a0"/>
    <w:link w:val="5"/>
    <w:uiPriority w:val="9"/>
    <w:semiHidden/>
    <w:rsid w:val="00FA6C80"/>
    <w:rPr>
      <w:rFonts w:asciiTheme="majorHAnsi" w:eastAsiaTheme="majorEastAsia" w:hAnsiTheme="majorHAnsi" w:cstheme="majorBidi"/>
      <w:b/>
      <w:bCs/>
      <w:sz w:val="36"/>
      <w:szCs w:val="36"/>
    </w:rPr>
  </w:style>
  <w:style w:type="paragraph" w:styleId="Web">
    <w:name w:val="Normal (Web)"/>
    <w:basedOn w:val="a"/>
    <w:uiPriority w:val="99"/>
    <w:semiHidden/>
    <w:unhideWhenUsed/>
    <w:rsid w:val="00FA6C8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15023">
      <w:bodyDiv w:val="1"/>
      <w:marLeft w:val="0"/>
      <w:marRight w:val="0"/>
      <w:marTop w:val="0"/>
      <w:marBottom w:val="0"/>
      <w:divBdr>
        <w:top w:val="none" w:sz="0" w:space="0" w:color="auto"/>
        <w:left w:val="none" w:sz="0" w:space="0" w:color="auto"/>
        <w:bottom w:val="none" w:sz="0" w:space="0" w:color="auto"/>
        <w:right w:val="none" w:sz="0" w:space="0" w:color="auto"/>
      </w:divBdr>
      <w:divsChild>
        <w:div w:id="511186753">
          <w:marLeft w:val="0"/>
          <w:marRight w:val="0"/>
          <w:marTop w:val="0"/>
          <w:marBottom w:val="0"/>
          <w:divBdr>
            <w:top w:val="none" w:sz="0" w:space="0" w:color="auto"/>
            <w:left w:val="none" w:sz="0" w:space="0" w:color="auto"/>
            <w:bottom w:val="none" w:sz="0" w:space="0" w:color="auto"/>
            <w:right w:val="none" w:sz="0" w:space="0" w:color="auto"/>
          </w:divBdr>
          <w:divsChild>
            <w:div w:id="1062946597">
              <w:blockQuote w:val="1"/>
              <w:marLeft w:val="0"/>
              <w:marRight w:val="0"/>
              <w:marTop w:val="0"/>
              <w:marBottom w:val="300"/>
              <w:divBdr>
                <w:top w:val="none" w:sz="0" w:space="0" w:color="auto"/>
                <w:left w:val="single" w:sz="36" w:space="15" w:color="EEEEEE"/>
                <w:bottom w:val="none" w:sz="0" w:space="0" w:color="auto"/>
                <w:right w:val="none" w:sz="0" w:space="0" w:color="auto"/>
              </w:divBdr>
            </w:div>
            <w:div w:id="1886871370">
              <w:blockQuote w:val="1"/>
              <w:marLeft w:val="0"/>
              <w:marRight w:val="0"/>
              <w:marTop w:val="0"/>
              <w:marBottom w:val="300"/>
              <w:divBdr>
                <w:top w:val="none" w:sz="0" w:space="0" w:color="auto"/>
                <w:left w:val="single" w:sz="36" w:space="15" w:color="EEEEEE"/>
                <w:bottom w:val="none" w:sz="0" w:space="0" w:color="auto"/>
                <w:right w:val="none" w:sz="0" w:space="0" w:color="auto"/>
              </w:divBdr>
            </w:div>
            <w:div w:id="1106736194">
              <w:blockQuote w:val="1"/>
              <w:marLeft w:val="0"/>
              <w:marRight w:val="0"/>
              <w:marTop w:val="0"/>
              <w:marBottom w:val="300"/>
              <w:divBdr>
                <w:top w:val="none" w:sz="0" w:space="0" w:color="auto"/>
                <w:left w:val="single" w:sz="36" w:space="15" w:color="EEEEEE"/>
                <w:bottom w:val="none" w:sz="0" w:space="0" w:color="auto"/>
                <w:right w:val="none" w:sz="0" w:space="0" w:color="auto"/>
              </w:divBdr>
            </w:div>
            <w:div w:id="846024349">
              <w:blockQuote w:val="1"/>
              <w:marLeft w:val="0"/>
              <w:marRight w:val="0"/>
              <w:marTop w:val="0"/>
              <w:marBottom w:val="300"/>
              <w:divBdr>
                <w:top w:val="none" w:sz="0" w:space="0" w:color="auto"/>
                <w:left w:val="single" w:sz="36" w:space="15" w:color="EEEEEE"/>
                <w:bottom w:val="none" w:sz="0" w:space="0" w:color="auto"/>
                <w:right w:val="none" w:sz="0" w:space="0" w:color="auto"/>
              </w:divBdr>
            </w:div>
            <w:div w:id="125705001">
              <w:blockQuote w:val="1"/>
              <w:marLeft w:val="0"/>
              <w:marRight w:val="0"/>
              <w:marTop w:val="0"/>
              <w:marBottom w:val="300"/>
              <w:divBdr>
                <w:top w:val="none" w:sz="0" w:space="0" w:color="auto"/>
                <w:left w:val="single" w:sz="36" w:space="15" w:color="EEEEEE"/>
                <w:bottom w:val="none" w:sz="0" w:space="0" w:color="auto"/>
                <w:right w:val="none" w:sz="0" w:space="0" w:color="auto"/>
              </w:divBdr>
            </w:div>
            <w:div w:id="2103649744">
              <w:blockQuote w:val="1"/>
              <w:marLeft w:val="0"/>
              <w:marRight w:val="0"/>
              <w:marTop w:val="0"/>
              <w:marBottom w:val="300"/>
              <w:divBdr>
                <w:top w:val="none" w:sz="0" w:space="0" w:color="auto"/>
                <w:left w:val="single" w:sz="36" w:space="15" w:color="EEEEEE"/>
                <w:bottom w:val="none" w:sz="0" w:space="0" w:color="auto"/>
                <w:right w:val="none" w:sz="0" w:space="0" w:color="auto"/>
              </w:divBdr>
            </w:div>
            <w:div w:id="564099776">
              <w:blockQuote w:val="1"/>
              <w:marLeft w:val="0"/>
              <w:marRight w:val="0"/>
              <w:marTop w:val="0"/>
              <w:marBottom w:val="300"/>
              <w:divBdr>
                <w:top w:val="none" w:sz="0" w:space="0" w:color="auto"/>
                <w:left w:val="single" w:sz="36" w:space="15" w:color="EEEEEE"/>
                <w:bottom w:val="none" w:sz="0" w:space="0" w:color="auto"/>
                <w:right w:val="none" w:sz="0" w:space="0" w:color="auto"/>
              </w:divBdr>
            </w:div>
            <w:div w:id="1363479463">
              <w:blockQuote w:val="1"/>
              <w:marLeft w:val="0"/>
              <w:marRight w:val="0"/>
              <w:marTop w:val="0"/>
              <w:marBottom w:val="300"/>
              <w:divBdr>
                <w:top w:val="none" w:sz="0" w:space="0" w:color="auto"/>
                <w:left w:val="single" w:sz="36" w:space="15" w:color="EEEEEE"/>
                <w:bottom w:val="none" w:sz="0" w:space="0" w:color="auto"/>
                <w:right w:val="none" w:sz="0" w:space="0" w:color="auto"/>
              </w:divBdr>
            </w:div>
            <w:div w:id="21145947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750925712">
      <w:bodyDiv w:val="1"/>
      <w:marLeft w:val="0"/>
      <w:marRight w:val="0"/>
      <w:marTop w:val="0"/>
      <w:marBottom w:val="0"/>
      <w:divBdr>
        <w:top w:val="none" w:sz="0" w:space="0" w:color="auto"/>
        <w:left w:val="none" w:sz="0" w:space="0" w:color="auto"/>
        <w:bottom w:val="none" w:sz="0" w:space="0" w:color="auto"/>
        <w:right w:val="none" w:sz="0" w:space="0" w:color="auto"/>
      </w:divBdr>
      <w:divsChild>
        <w:div w:id="652300806">
          <w:blockQuote w:val="1"/>
          <w:marLeft w:val="0"/>
          <w:marRight w:val="0"/>
          <w:marTop w:val="0"/>
          <w:marBottom w:val="300"/>
          <w:divBdr>
            <w:top w:val="none" w:sz="0" w:space="0" w:color="auto"/>
            <w:left w:val="single" w:sz="36" w:space="15" w:color="EEEEEE"/>
            <w:bottom w:val="none" w:sz="0" w:space="0" w:color="auto"/>
            <w:right w:val="none" w:sz="0" w:space="0" w:color="auto"/>
          </w:divBdr>
        </w:div>
        <w:div w:id="1336879090">
          <w:blockQuote w:val="1"/>
          <w:marLeft w:val="0"/>
          <w:marRight w:val="0"/>
          <w:marTop w:val="0"/>
          <w:marBottom w:val="300"/>
          <w:divBdr>
            <w:top w:val="none" w:sz="0" w:space="0" w:color="auto"/>
            <w:left w:val="single" w:sz="36" w:space="15" w:color="EEEEEE"/>
            <w:bottom w:val="none" w:sz="0" w:space="0" w:color="auto"/>
            <w:right w:val="none" w:sz="0" w:space="0" w:color="auto"/>
          </w:divBdr>
        </w:div>
        <w:div w:id="2008359639">
          <w:blockQuote w:val="1"/>
          <w:marLeft w:val="0"/>
          <w:marRight w:val="0"/>
          <w:marTop w:val="0"/>
          <w:marBottom w:val="300"/>
          <w:divBdr>
            <w:top w:val="none" w:sz="0" w:space="0" w:color="auto"/>
            <w:left w:val="single" w:sz="36" w:space="15" w:color="EEEEEE"/>
            <w:bottom w:val="none" w:sz="0" w:space="0" w:color="auto"/>
            <w:right w:val="none" w:sz="0" w:space="0" w:color="auto"/>
          </w:divBdr>
        </w:div>
        <w:div w:id="525172600">
          <w:blockQuote w:val="1"/>
          <w:marLeft w:val="0"/>
          <w:marRight w:val="0"/>
          <w:marTop w:val="0"/>
          <w:marBottom w:val="300"/>
          <w:divBdr>
            <w:top w:val="none" w:sz="0" w:space="0" w:color="auto"/>
            <w:left w:val="single" w:sz="36" w:space="15" w:color="EEEEEE"/>
            <w:bottom w:val="none" w:sz="0" w:space="0" w:color="auto"/>
            <w:right w:val="none" w:sz="0" w:space="0" w:color="auto"/>
          </w:divBdr>
        </w:div>
        <w:div w:id="1072238665">
          <w:blockQuote w:val="1"/>
          <w:marLeft w:val="0"/>
          <w:marRight w:val="0"/>
          <w:marTop w:val="0"/>
          <w:marBottom w:val="300"/>
          <w:divBdr>
            <w:top w:val="none" w:sz="0" w:space="0" w:color="auto"/>
            <w:left w:val="single" w:sz="36" w:space="15" w:color="EEEEEE"/>
            <w:bottom w:val="none" w:sz="0" w:space="0" w:color="auto"/>
            <w:right w:val="none" w:sz="0" w:space="0" w:color="auto"/>
          </w:divBdr>
        </w:div>
        <w:div w:id="1269507321">
          <w:blockQuote w:val="1"/>
          <w:marLeft w:val="0"/>
          <w:marRight w:val="0"/>
          <w:marTop w:val="0"/>
          <w:marBottom w:val="300"/>
          <w:divBdr>
            <w:top w:val="none" w:sz="0" w:space="0" w:color="auto"/>
            <w:left w:val="single" w:sz="36" w:space="15" w:color="EEEEEE"/>
            <w:bottom w:val="none" w:sz="0" w:space="0" w:color="auto"/>
            <w:right w:val="none" w:sz="0" w:space="0" w:color="auto"/>
          </w:divBdr>
        </w:div>
        <w:div w:id="1874802508">
          <w:blockQuote w:val="1"/>
          <w:marLeft w:val="0"/>
          <w:marRight w:val="0"/>
          <w:marTop w:val="0"/>
          <w:marBottom w:val="300"/>
          <w:divBdr>
            <w:top w:val="none" w:sz="0" w:space="0" w:color="auto"/>
            <w:left w:val="single" w:sz="36" w:space="15" w:color="EEEEEE"/>
            <w:bottom w:val="none" w:sz="0" w:space="0" w:color="auto"/>
            <w:right w:val="none" w:sz="0" w:space="0" w:color="auto"/>
          </w:divBdr>
        </w:div>
        <w:div w:id="51736963">
          <w:blockQuote w:val="1"/>
          <w:marLeft w:val="0"/>
          <w:marRight w:val="0"/>
          <w:marTop w:val="0"/>
          <w:marBottom w:val="300"/>
          <w:divBdr>
            <w:top w:val="none" w:sz="0" w:space="0" w:color="auto"/>
            <w:left w:val="single" w:sz="36" w:space="15" w:color="EEEEEE"/>
            <w:bottom w:val="none" w:sz="0" w:space="0" w:color="auto"/>
            <w:right w:val="none" w:sz="0" w:space="0" w:color="auto"/>
          </w:divBdr>
        </w:div>
        <w:div w:id="12997972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7748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2018-08-28T03:25:00Z</dcterms:created>
  <dcterms:modified xsi:type="dcterms:W3CDTF">2018-08-28T03:29:00Z</dcterms:modified>
</cp:coreProperties>
</file>